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511" w:rsidRPr="004424A9" w:rsidRDefault="004424A9">
      <w:pPr>
        <w:rPr>
          <w:rFonts w:ascii="Times New Roman" w:hAnsi="Times New Roman" w:cs="Times New Roman"/>
          <w:sz w:val="24"/>
          <w:szCs w:val="24"/>
        </w:rPr>
      </w:pPr>
      <w:r w:rsidRPr="004424A9">
        <w:rPr>
          <w:rFonts w:ascii="Times New Roman" w:hAnsi="Times New Roman" w:cs="Times New Roman"/>
          <w:sz w:val="24"/>
          <w:szCs w:val="24"/>
        </w:rPr>
        <w:t>Перечень 1</w:t>
      </w:r>
    </w:p>
    <w:p w:rsidR="004424A9" w:rsidRDefault="004424A9" w:rsidP="004424A9">
      <w:pPr>
        <w:pStyle w:val="a3"/>
        <w:rPr>
          <w:rFonts w:ascii="Times New Roman" w:hAnsi="Times New Roman" w:cs="Times New Roman"/>
          <w:sz w:val="24"/>
          <w:szCs w:val="24"/>
        </w:rPr>
      </w:pPr>
      <w:r w:rsidRPr="004424A9">
        <w:rPr>
          <w:rFonts w:ascii="Times New Roman" w:hAnsi="Times New Roman" w:cs="Times New Roman"/>
          <w:sz w:val="24"/>
          <w:szCs w:val="24"/>
        </w:rPr>
        <w:t>Крупногабаритное корпусное оборудование, а именно:</w:t>
      </w:r>
    </w:p>
    <w:p w:rsidR="004424A9" w:rsidRPr="004424A9" w:rsidRDefault="004424A9" w:rsidP="004424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24A9" w:rsidRPr="004424A9" w:rsidRDefault="004424A9" w:rsidP="004424A9">
      <w:pPr>
        <w:pStyle w:val="a3"/>
        <w:rPr>
          <w:rFonts w:ascii="Times New Roman" w:hAnsi="Times New Roman" w:cs="Times New Roman"/>
          <w:sz w:val="24"/>
          <w:szCs w:val="24"/>
        </w:rPr>
      </w:pPr>
      <w:r w:rsidRPr="004424A9">
        <w:rPr>
          <w:rFonts w:ascii="Times New Roman" w:hAnsi="Times New Roman" w:cs="Times New Roman"/>
          <w:sz w:val="24"/>
          <w:szCs w:val="24"/>
        </w:rPr>
        <w:t>- корпус реактора;</w:t>
      </w:r>
    </w:p>
    <w:p w:rsidR="004424A9" w:rsidRPr="004424A9" w:rsidRDefault="004424A9" w:rsidP="004424A9">
      <w:pPr>
        <w:pStyle w:val="a3"/>
        <w:rPr>
          <w:rFonts w:ascii="Times New Roman" w:hAnsi="Times New Roman" w:cs="Times New Roman"/>
          <w:sz w:val="24"/>
          <w:szCs w:val="24"/>
        </w:rPr>
      </w:pPr>
      <w:r w:rsidRPr="004424A9">
        <w:rPr>
          <w:rFonts w:ascii="Times New Roman" w:hAnsi="Times New Roman" w:cs="Times New Roman"/>
          <w:sz w:val="24"/>
          <w:szCs w:val="24"/>
        </w:rPr>
        <w:t>- парогенераторы;</w:t>
      </w:r>
    </w:p>
    <w:p w:rsidR="004424A9" w:rsidRPr="004424A9" w:rsidRDefault="004424A9" w:rsidP="004424A9">
      <w:pPr>
        <w:pStyle w:val="a3"/>
        <w:rPr>
          <w:rFonts w:ascii="Times New Roman" w:hAnsi="Times New Roman" w:cs="Times New Roman"/>
          <w:sz w:val="24"/>
          <w:szCs w:val="24"/>
        </w:rPr>
      </w:pPr>
      <w:r w:rsidRPr="004424A9">
        <w:rPr>
          <w:rFonts w:ascii="Times New Roman" w:hAnsi="Times New Roman" w:cs="Times New Roman"/>
          <w:sz w:val="24"/>
          <w:szCs w:val="24"/>
        </w:rPr>
        <w:t>- компенсаторы давления</w:t>
      </w:r>
      <w:r w:rsidR="00616C05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4424A9" w:rsidRDefault="004424A9"/>
    <w:sectPr w:rsidR="00442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DB8"/>
    <w:rsid w:val="00290511"/>
    <w:rsid w:val="004424A9"/>
    <w:rsid w:val="00531DB8"/>
    <w:rsid w:val="0061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4424A9"/>
    <w:pPr>
      <w:spacing w:after="0" w:line="240" w:lineRule="auto"/>
    </w:pPr>
    <w:rPr>
      <w:rFonts w:ascii="Calibri" w:hAnsi="Calibr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4424A9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4424A9"/>
    <w:pPr>
      <w:spacing w:after="0" w:line="240" w:lineRule="auto"/>
    </w:pPr>
    <w:rPr>
      <w:rFonts w:ascii="Calibri" w:hAnsi="Calibr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4424A9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9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Ермизина Екатерина Александровна</dc:creator>
  <cp:keywords/>
  <dc:description/>
  <cp:lastModifiedBy>Ермизина Екатерина Александровна</cp:lastModifiedBy>
  <cp:revision>3</cp:revision>
  <dcterms:created xsi:type="dcterms:W3CDTF">2013-01-21T11:58:00Z</dcterms:created>
  <dcterms:modified xsi:type="dcterms:W3CDTF">2013-01-21T12:03:00Z</dcterms:modified>
</cp:coreProperties>
</file>